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E7EC0" w14:textId="77777777" w:rsidR="00F85C2F" w:rsidRPr="00A35C9B" w:rsidRDefault="00F85C2F" w:rsidP="00F85C2F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>THE GREAT SEATTLE FIRE, TEACHER RESOURCES</w:t>
      </w:r>
    </w:p>
    <w:p w14:paraId="6B4B9955" w14:textId="77777777" w:rsidR="00F85C2F" w:rsidRPr="00A35C9B" w:rsidRDefault="00F85C2F" w:rsidP="00F85C2F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</w:p>
    <w:p w14:paraId="17213497" w14:textId="77777777" w:rsidR="00F85C2F" w:rsidRPr="00A35C9B" w:rsidRDefault="00F85C2F" w:rsidP="00F85C2F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A35C9B">
        <w:rPr>
          <w:rFonts w:ascii="HelveticaNeueLT Std" w:hAnsi="HelveticaNeueLT Std" w:cs="ArialNarrow,Bold"/>
          <w:b/>
          <w:bCs/>
          <w:sz w:val="28"/>
          <w:szCs w:val="22"/>
        </w:rPr>
        <w:t>Sources for Further Information</w:t>
      </w:r>
    </w:p>
    <w:p w14:paraId="4E463E13" w14:textId="77777777" w:rsidR="00F85C2F" w:rsidRPr="00A35C9B" w:rsidRDefault="00F85C2F" w:rsidP="00F85C2F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</w:p>
    <w:p w14:paraId="2DD446F1" w14:textId="4D48AF77" w:rsidR="00F85C2F" w:rsidRPr="00A35C9B" w:rsidRDefault="00F85C2F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In addition to the resources available through MOHAI’s website, here are some places to get more information about the Great Seattle Fire and related topics. </w:t>
      </w:r>
    </w:p>
    <w:p w14:paraId="006497E0" w14:textId="77777777" w:rsidR="00F85C2F" w:rsidRPr="00A35C9B" w:rsidRDefault="00F85C2F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3B24B04" w14:textId="2429F3A7" w:rsidR="00F85C2F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A35C9B">
        <w:rPr>
          <w:rFonts w:ascii="HelveticaNeueLT Std" w:hAnsi="HelveticaNeueLT Std" w:cs="ArialNarrow,Bold"/>
          <w:b/>
          <w:bCs/>
          <w:sz w:val="22"/>
          <w:szCs w:val="22"/>
        </w:rPr>
        <w:t xml:space="preserve">Literary </w:t>
      </w:r>
      <w:r w:rsidR="00F85C2F" w:rsidRPr="00A35C9B">
        <w:rPr>
          <w:rFonts w:ascii="HelveticaNeueLT Std" w:hAnsi="HelveticaNeueLT Std" w:cs="ArialNarrow,Bold"/>
          <w:b/>
          <w:bCs/>
          <w:sz w:val="22"/>
          <w:szCs w:val="22"/>
        </w:rPr>
        <w:t>Resources:</w:t>
      </w:r>
    </w:p>
    <w:p w14:paraId="29F4AC86" w14:textId="77777777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1. Andrews, M.T. (Ed.). 2005.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Pioneer Square: Seattle's Oldest Neighborhood</w:t>
      </w:r>
      <w:r w:rsidRPr="00A35C9B">
        <w:rPr>
          <w:rFonts w:ascii="HelveticaNeueLT Std" w:hAnsi="HelveticaNeueLT Std" w:cs="ArialNarrow"/>
          <w:sz w:val="22"/>
          <w:szCs w:val="22"/>
        </w:rPr>
        <w:t>. Seattle and London:</w:t>
      </w:r>
    </w:p>
    <w:p w14:paraId="4DF83FC1" w14:textId="2BC36D6B" w:rsidR="00A11B34" w:rsidRPr="00A35C9B" w:rsidRDefault="00F85C2F" w:rsidP="00A11B34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>University of Washington Press. Pp. 45-85</w:t>
      </w:r>
      <w:r w:rsidRPr="00A35C9B">
        <w:rPr>
          <w:rStyle w:val="FootnoteReference"/>
          <w:rFonts w:ascii="HelveticaNeueLT Std" w:hAnsi="HelveticaNeueLT Std" w:cs="ArialNarrow"/>
          <w:sz w:val="22"/>
          <w:szCs w:val="22"/>
        </w:rPr>
        <w:footnoteReference w:id="1"/>
      </w:r>
    </w:p>
    <w:p w14:paraId="03496B14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54E95AC" w14:textId="346049CF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2. Austin, C.W. &amp; Scott, H.S. 1966.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The Great Seattle Fire of June 6th, 1889, containing a succinct and complete</w:t>
      </w:r>
      <w:r w:rsidR="00A11B34" w:rsidRPr="00A35C9B">
        <w:rPr>
          <w:rFonts w:ascii="HelveticaNeueLT Std" w:hAnsi="HelveticaNeueLT Std" w:cs="ArialNarrow,Italic"/>
          <w:i/>
          <w:iCs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 xml:space="preserve">account of the greatest conflagration on the Pacific Coast. </w:t>
      </w:r>
      <w:r w:rsidRPr="00A35C9B">
        <w:rPr>
          <w:rFonts w:ascii="HelveticaNeueLT Std" w:hAnsi="HelveticaNeueLT Std" w:cs="ArialNarrow"/>
          <w:sz w:val="22"/>
          <w:szCs w:val="22"/>
        </w:rPr>
        <w:t>Puget Sound Printing Co. Tacoma, WA.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>Available online thr</w:t>
      </w:r>
      <w:bookmarkStart w:id="0" w:name="_GoBack"/>
      <w:bookmarkEnd w:id="0"/>
      <w:r w:rsidRPr="00A35C9B">
        <w:rPr>
          <w:rFonts w:ascii="HelveticaNeueLT Std" w:hAnsi="HelveticaNeueLT Std" w:cs="ArialNarrow"/>
          <w:sz w:val="22"/>
          <w:szCs w:val="22"/>
        </w:rPr>
        <w:t>ough UW’s Pacific Northwest Historical Documents Database:http://content.lib.washington.edu/cdm4/document.php?CISOROOT=/pioneerlife&amp;CISOPTR=2139&amp;REC=5</w:t>
      </w:r>
    </w:p>
    <w:p w14:paraId="329DA380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4800F3D" w14:textId="6BF8D806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3.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Buerge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 xml:space="preserve">, D.M. (1986).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Seattle in the 1880s</w:t>
      </w:r>
      <w:r w:rsidRPr="00A35C9B">
        <w:rPr>
          <w:rFonts w:ascii="HelveticaNeueLT Std" w:hAnsi="HelveticaNeueLT Std" w:cs="ArialNarrow"/>
          <w:sz w:val="22"/>
          <w:szCs w:val="22"/>
        </w:rPr>
        <w:t>. Seattle, WA: Historical Society of Seattle and King County. Pp.108-115.</w:t>
      </w:r>
    </w:p>
    <w:p w14:paraId="6496390C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FD54A90" w14:textId="77777777" w:rsidR="00F85C2F" w:rsidRPr="00A35C9B" w:rsidRDefault="00F85C2F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4.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Eidsmoe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 xml:space="preserve">, W. Burton. 1996.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They Watched Seattle Burn</w:t>
      </w:r>
      <w:r w:rsidRPr="00A35C9B">
        <w:rPr>
          <w:rFonts w:ascii="HelveticaNeueLT Std" w:hAnsi="HelveticaNeueLT Std" w:cs="ArialNarrow"/>
          <w:sz w:val="22"/>
          <w:szCs w:val="22"/>
        </w:rPr>
        <w:t xml:space="preserve">. Seattle: W.B.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Eidsmoe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>.</w:t>
      </w:r>
    </w:p>
    <w:p w14:paraId="72176024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5BCFB66" w14:textId="5C12634D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>5. Grant, F. J</w:t>
      </w:r>
      <w:proofErr w:type="gramStart"/>
      <w:r w:rsidRPr="00A35C9B">
        <w:rPr>
          <w:rFonts w:ascii="HelveticaNeueLT Std" w:hAnsi="HelveticaNeueLT Std" w:cs="ArialNarrow"/>
          <w:sz w:val="22"/>
          <w:szCs w:val="22"/>
        </w:rPr>
        <w:t>.(</w:t>
      </w:r>
      <w:proofErr w:type="gramEnd"/>
      <w:r w:rsidRPr="00A35C9B">
        <w:rPr>
          <w:rFonts w:ascii="HelveticaNeueLT Std" w:hAnsi="HelveticaNeueLT Std" w:cs="ArialNarrow"/>
          <w:sz w:val="22"/>
          <w:szCs w:val="22"/>
        </w:rPr>
        <w:t>Ed.). 1891. History of Seattle, Washington with Illustrations and Biographical Sketches of Some of Its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>Prominent Men and Pioneers. New York: American Publishing and Engraving Co. Pp 212-237*. Available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>online through Google Books: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hyperlink r:id="rId8" w:anchor="v=onepage&amp;q&amp;f=false" w:history="1">
        <w:r w:rsidR="00A11B34" w:rsidRPr="00A35C9B">
          <w:rPr>
            <w:rStyle w:val="Hyperlink"/>
            <w:rFonts w:ascii="HelveticaNeueLT Std" w:hAnsi="HelveticaNeueLT Std" w:cs="ArialNarrow"/>
            <w:color w:val="auto"/>
            <w:sz w:val="22"/>
            <w:szCs w:val="22"/>
          </w:rPr>
          <w:t>http://books.google.com/books?id=YK3yZNFmdbUC&amp;printsec=titlepage#v=onepage&amp;q&amp;f=false</w:t>
        </w:r>
      </w:hyperlink>
    </w:p>
    <w:p w14:paraId="05D03CAB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63E60215" w14:textId="4C0FD16F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>6. McGough, Hugh. The Great Seattle Fire—Don’t Blame Jimmie McGough. Last Updated July 24, 2010. Available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 xml:space="preserve">online at: </w:t>
      </w:r>
      <w:hyperlink r:id="rId9" w:history="1">
        <w:r w:rsidR="00A11B34" w:rsidRPr="00A35C9B">
          <w:rPr>
            <w:rStyle w:val="Hyperlink"/>
            <w:rFonts w:ascii="HelveticaNeueLT Std" w:hAnsi="HelveticaNeueLT Std" w:cs="ArialNarrow"/>
            <w:color w:val="auto"/>
            <w:sz w:val="22"/>
            <w:szCs w:val="22"/>
          </w:rPr>
          <w:t>http://www.magoo.com/hugh/fire.html</w:t>
        </w:r>
      </w:hyperlink>
    </w:p>
    <w:p w14:paraId="03A88AE8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9EACCCE" w14:textId="77777777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,Italic"/>
          <w:i/>
          <w:iCs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7.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Ochsner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 xml:space="preserve">, J.K. &amp; Andersen, D.A. (Spring 2003).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After the Fire: The Influence of H. H. Richardson on</w:t>
      </w:r>
    </w:p>
    <w:p w14:paraId="0FBFA0E7" w14:textId="77777777" w:rsidR="00F85C2F" w:rsidRPr="00A35C9B" w:rsidRDefault="00F85C2F" w:rsidP="00A11B34">
      <w:pPr>
        <w:autoSpaceDE w:val="0"/>
        <w:autoSpaceDN w:val="0"/>
        <w:adjustRightInd w:val="0"/>
        <w:ind w:left="720"/>
        <w:rPr>
          <w:rFonts w:ascii="HelveticaNeueLT Std" w:hAnsi="HelveticaNeueLT Std" w:cs="ArialNarrow,Italic"/>
          <w:i/>
          <w:iCs/>
          <w:sz w:val="22"/>
          <w:szCs w:val="22"/>
        </w:rPr>
      </w:pPr>
      <w:proofErr w:type="gramStart"/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the</w:t>
      </w:r>
      <w:proofErr w:type="gramEnd"/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 xml:space="preserve"> Rebuilding of Seattle, 1889-1894</w:t>
      </w:r>
      <w:r w:rsidRPr="00A35C9B">
        <w:rPr>
          <w:rFonts w:ascii="HelveticaNeueLT Std" w:hAnsi="HelveticaNeueLT Std" w:cs="ArialNarrow"/>
          <w:sz w:val="22"/>
          <w:szCs w:val="22"/>
        </w:rPr>
        <w:t xml:space="preserve">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Columbia Magazine, Vol. 17, Num.1. Pp. 7- 15.</w:t>
      </w:r>
    </w:p>
    <w:p w14:paraId="5430C6B7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,Italic"/>
          <w:i/>
          <w:iCs/>
          <w:sz w:val="22"/>
          <w:szCs w:val="22"/>
        </w:rPr>
      </w:pPr>
    </w:p>
    <w:p w14:paraId="39796F42" w14:textId="3CE4ACAA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8.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Ochsner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>, Jeffrey Karl, and Andersen, Dennis Alan, “Meeting the Danger of Fire: Design and Construction in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 xml:space="preserve">Seattle after 1889.”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 xml:space="preserve">Pacific Northwest Quarterly </w:t>
      </w:r>
      <w:r w:rsidRPr="00A35C9B">
        <w:rPr>
          <w:rFonts w:ascii="HelveticaNeueLT Std" w:hAnsi="HelveticaNeueLT Std" w:cs="ArialNarrow"/>
          <w:sz w:val="22"/>
          <w:szCs w:val="22"/>
        </w:rPr>
        <w:t>93 (Summer 2002), Pp. 115-126.</w:t>
      </w:r>
    </w:p>
    <w:p w14:paraId="6E443DE8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02AE0EDF" w14:textId="77777777" w:rsidR="00F85C2F" w:rsidRPr="00A35C9B" w:rsidRDefault="00F85C2F" w:rsidP="00A11B34">
      <w:pPr>
        <w:tabs>
          <w:tab w:val="left" w:pos="0"/>
        </w:tabs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9. Warren, J.R. (1989).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The Day Seattle Burned, June 6, 1889</w:t>
      </w:r>
      <w:r w:rsidRPr="00A35C9B">
        <w:rPr>
          <w:rFonts w:ascii="HelveticaNeueLT Std" w:hAnsi="HelveticaNeueLT Std" w:cs="ArialNarrow"/>
          <w:sz w:val="22"/>
          <w:szCs w:val="22"/>
        </w:rPr>
        <w:t>. Seattle: James R. Warren.</w:t>
      </w:r>
    </w:p>
    <w:p w14:paraId="0905C578" w14:textId="77777777" w:rsidR="00A11B34" w:rsidRPr="00A35C9B" w:rsidRDefault="00A11B34" w:rsidP="00A11B34">
      <w:pPr>
        <w:tabs>
          <w:tab w:val="left" w:pos="0"/>
        </w:tabs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</w:p>
    <w:p w14:paraId="6A7D36F5" w14:textId="77777777" w:rsidR="00F85C2F" w:rsidRPr="00A35C9B" w:rsidRDefault="00F85C2F" w:rsidP="00A11B34">
      <w:pPr>
        <w:tabs>
          <w:tab w:val="left" w:pos="0"/>
        </w:tabs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10. Warren, James R.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King County and Its Queen City: Seattle</w:t>
      </w:r>
      <w:r w:rsidRPr="00A35C9B">
        <w:rPr>
          <w:rFonts w:ascii="HelveticaNeueLT Std" w:hAnsi="HelveticaNeueLT Std" w:cs="ArialNarrow"/>
          <w:sz w:val="22"/>
          <w:szCs w:val="22"/>
        </w:rPr>
        <w:t>. Woodland Hills, CA: Windsor publications, 1981.</w:t>
      </w:r>
    </w:p>
    <w:p w14:paraId="15E2620C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3339C96A" w14:textId="4C31CFA6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lastRenderedPageBreak/>
        <w:t>11. University of Washington Digital Collections: The Great Seattle Fire. (2006). Available online through the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 xml:space="preserve">University of Washington Libraries at: </w:t>
      </w:r>
      <w:hyperlink r:id="rId10" w:history="1">
        <w:r w:rsidR="00A11B34" w:rsidRPr="00A35C9B">
          <w:rPr>
            <w:rStyle w:val="Hyperlink"/>
            <w:rFonts w:ascii="HelveticaNeueLT Std" w:hAnsi="HelveticaNeueLT Std" w:cs="ArialNarrow"/>
            <w:color w:val="auto"/>
            <w:sz w:val="22"/>
            <w:szCs w:val="22"/>
          </w:rPr>
          <w:t>http://content.lib.washington.edu/extras/seattle-fire.html</w:t>
        </w:r>
      </w:hyperlink>
    </w:p>
    <w:p w14:paraId="3D754CBC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4AF0B908" w14:textId="77777777" w:rsidR="00F85C2F" w:rsidRPr="00A35C9B" w:rsidRDefault="00F85C2F" w:rsidP="00F85C2F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A35C9B">
        <w:rPr>
          <w:rFonts w:ascii="HelveticaNeueLT Std" w:hAnsi="HelveticaNeueLT Std" w:cs="ArialNarrow,Bold"/>
          <w:b/>
          <w:bCs/>
          <w:sz w:val="22"/>
          <w:szCs w:val="22"/>
        </w:rPr>
        <w:t>Video Resources:</w:t>
      </w:r>
    </w:p>
    <w:p w14:paraId="197A26E4" w14:textId="1E3CD47E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1.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Lackner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 xml:space="preserve">, Ed. (director). </w:t>
      </w:r>
      <w:r w:rsidRPr="00A35C9B">
        <w:rPr>
          <w:rFonts w:ascii="HelveticaNeueLT Std" w:hAnsi="HelveticaNeueLT Std" w:cs="ArialNarrow,Italic"/>
          <w:i/>
          <w:iCs/>
          <w:sz w:val="22"/>
          <w:szCs w:val="22"/>
        </w:rPr>
        <w:t>The Great Seattle Fire</w:t>
      </w:r>
      <w:r w:rsidRPr="00A35C9B">
        <w:rPr>
          <w:rFonts w:ascii="HelveticaNeueLT Std" w:hAnsi="HelveticaNeueLT Std" w:cs="ArialNarrow"/>
          <w:sz w:val="22"/>
          <w:szCs w:val="22"/>
        </w:rPr>
        <w:t>. Video recording by KOMO and Seattle Public Schools.</w:t>
      </w:r>
      <w:r w:rsidR="00A11B34" w:rsidRPr="00A35C9B">
        <w:rPr>
          <w:rFonts w:ascii="HelveticaNeueLT Std" w:hAnsi="HelveticaNeueLT Std" w:cs="ArialNarrow"/>
          <w:sz w:val="22"/>
          <w:szCs w:val="22"/>
        </w:rPr>
        <w:t xml:space="preserve"> </w:t>
      </w:r>
      <w:r w:rsidRPr="00A35C9B">
        <w:rPr>
          <w:rFonts w:ascii="HelveticaNeueLT Std" w:hAnsi="HelveticaNeueLT Std" w:cs="ArialNarrow"/>
          <w:sz w:val="22"/>
          <w:szCs w:val="22"/>
        </w:rPr>
        <w:t xml:space="preserve">Woodinville, WA: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LinDon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 xml:space="preserve"> NW Productions &amp; Capital Films, 1998. VHS 30 min.</w:t>
      </w:r>
    </w:p>
    <w:p w14:paraId="024AA9CA" w14:textId="77777777" w:rsidR="00A11B34" w:rsidRPr="00A35C9B" w:rsidRDefault="00A11B34" w:rsidP="00F85C2F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7E32C3D4" w14:textId="77777777" w:rsidR="00F85C2F" w:rsidRPr="00A35C9B" w:rsidRDefault="00F85C2F" w:rsidP="00A11B34">
      <w:pPr>
        <w:autoSpaceDE w:val="0"/>
        <w:autoSpaceDN w:val="0"/>
        <w:adjustRightInd w:val="0"/>
        <w:ind w:left="720" w:hanging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 xml:space="preserve">2. </w:t>
      </w:r>
      <w:proofErr w:type="spellStart"/>
      <w:r w:rsidRPr="00A35C9B">
        <w:rPr>
          <w:rFonts w:ascii="HelveticaNeueLT Std" w:hAnsi="HelveticaNeueLT Std" w:cs="ArialNarrow"/>
          <w:sz w:val="22"/>
          <w:szCs w:val="22"/>
        </w:rPr>
        <w:t>Obenany</w:t>
      </w:r>
      <w:proofErr w:type="spellEnd"/>
      <w:r w:rsidRPr="00A35C9B">
        <w:rPr>
          <w:rFonts w:ascii="HelveticaNeueLT Std" w:hAnsi="HelveticaNeueLT Std" w:cs="ArialNarrow"/>
          <w:sz w:val="22"/>
          <w:szCs w:val="22"/>
        </w:rPr>
        <w:t>. (2007) Winner National History Day 2007. Available online through You Tube at:</w:t>
      </w:r>
    </w:p>
    <w:p w14:paraId="7C8F9565" w14:textId="77777777" w:rsidR="00F85C2F" w:rsidRPr="00A35C9B" w:rsidRDefault="00F85C2F" w:rsidP="00A11B34">
      <w:pPr>
        <w:autoSpaceDE w:val="0"/>
        <w:autoSpaceDN w:val="0"/>
        <w:adjustRightInd w:val="0"/>
        <w:ind w:left="720"/>
        <w:rPr>
          <w:rFonts w:ascii="HelveticaNeueLT Std" w:hAnsi="HelveticaNeueLT Std" w:cs="ArialNarrow"/>
          <w:sz w:val="22"/>
          <w:szCs w:val="22"/>
        </w:rPr>
      </w:pPr>
      <w:r w:rsidRPr="00A35C9B">
        <w:rPr>
          <w:rFonts w:ascii="HelveticaNeueLT Std" w:hAnsi="HelveticaNeueLT Std" w:cs="ArialNarrow"/>
          <w:sz w:val="22"/>
          <w:szCs w:val="22"/>
        </w:rPr>
        <w:t>http://www.youtube.com/watch?v=NZTgdRLJWoo</w:t>
      </w:r>
    </w:p>
    <w:p w14:paraId="61BC75B6" w14:textId="056054CC" w:rsidR="005723E0" w:rsidRPr="00A35C9B" w:rsidRDefault="005723E0" w:rsidP="00F85C2F">
      <w:pPr>
        <w:jc w:val="center"/>
        <w:rPr>
          <w:rFonts w:ascii="HelveticaNeueLT Std" w:hAnsi="HelveticaNeueLT Std"/>
          <w:sz w:val="22"/>
          <w:szCs w:val="22"/>
        </w:rPr>
      </w:pPr>
    </w:p>
    <w:sectPr w:rsidR="005723E0" w:rsidRPr="00A35C9B" w:rsidSect="00F85C2F">
      <w:headerReference w:type="default" r:id="rId11"/>
      <w:headerReference w:type="first" r:id="rId12"/>
      <w:footerReference w:type="first" r:id="rId13"/>
      <w:type w:val="continuous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ade Gothic LT Std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  <w:footnote w:id="1">
    <w:p w14:paraId="09615A0B" w14:textId="73A7DEC9" w:rsidR="00F85C2F" w:rsidRDefault="00F85C2F" w:rsidP="00F85C2F">
      <w:pPr>
        <w:pStyle w:val="FootnoteText"/>
      </w:pPr>
      <w:r w:rsidRPr="00F85C2F">
        <w:rPr>
          <w:rStyle w:val="FootnoteReference"/>
          <w:rFonts w:ascii="HelveticaNeueLT Std" w:hAnsi="HelveticaNeueLT Std"/>
        </w:rPr>
        <w:footnoteRef/>
      </w:r>
      <w:r w:rsidRPr="00F85C2F">
        <w:rPr>
          <w:rFonts w:ascii="HelveticaNeueLT Std" w:hAnsi="HelveticaNeueLT Std"/>
        </w:rPr>
        <w:t xml:space="preserve"> Andrews and Grant incorrectly identify Jimmy McGough as the owner of the woodworking shop where the fire began, and</w:t>
      </w:r>
      <w:r>
        <w:rPr>
          <w:rFonts w:ascii="HelveticaNeueLT Std" w:hAnsi="HelveticaNeueLT Std"/>
        </w:rPr>
        <w:t xml:space="preserve"> </w:t>
      </w:r>
      <w:r w:rsidRPr="00F85C2F">
        <w:rPr>
          <w:rFonts w:ascii="HelveticaNeueLT Std" w:hAnsi="HelveticaNeueLT Std"/>
        </w:rPr>
        <w:t>claim that it was McGough rather than John Back who threw water onto the fire.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815341"/>
    <w:multiLevelType w:val="hybridMultilevel"/>
    <w:tmpl w:val="6C7071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95E90"/>
    <w:multiLevelType w:val="hybridMultilevel"/>
    <w:tmpl w:val="46A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9E5424"/>
    <w:multiLevelType w:val="hybridMultilevel"/>
    <w:tmpl w:val="454E1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9F6D83"/>
    <w:multiLevelType w:val="hybridMultilevel"/>
    <w:tmpl w:val="1FD82D0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96EB3"/>
    <w:multiLevelType w:val="hybridMultilevel"/>
    <w:tmpl w:val="4ED6E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93110"/>
    <w:multiLevelType w:val="hybridMultilevel"/>
    <w:tmpl w:val="BD9A78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380619"/>
    <w:multiLevelType w:val="hybridMultilevel"/>
    <w:tmpl w:val="F2BE1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C15A06"/>
    <w:multiLevelType w:val="hybridMultilevel"/>
    <w:tmpl w:val="F198F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717B11"/>
    <w:multiLevelType w:val="hybridMultilevel"/>
    <w:tmpl w:val="D6E83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68F5651"/>
    <w:multiLevelType w:val="hybridMultilevel"/>
    <w:tmpl w:val="6EF8B9E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D97F51"/>
    <w:multiLevelType w:val="hybridMultilevel"/>
    <w:tmpl w:val="294A4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BA8560C"/>
    <w:multiLevelType w:val="hybridMultilevel"/>
    <w:tmpl w:val="8A2E8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44" w15:restartNumberingAfterBreak="0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2"/>
  </w:num>
  <w:num w:numId="4">
    <w:abstractNumId w:val="17"/>
  </w:num>
  <w:num w:numId="5">
    <w:abstractNumId w:val="23"/>
  </w:num>
  <w:num w:numId="6">
    <w:abstractNumId w:val="14"/>
  </w:num>
  <w:num w:numId="7">
    <w:abstractNumId w:val="29"/>
  </w:num>
  <w:num w:numId="8">
    <w:abstractNumId w:val="27"/>
  </w:num>
  <w:num w:numId="9">
    <w:abstractNumId w:val="24"/>
  </w:num>
  <w:num w:numId="10">
    <w:abstractNumId w:val="3"/>
  </w:num>
  <w:num w:numId="11">
    <w:abstractNumId w:val="10"/>
  </w:num>
  <w:num w:numId="12">
    <w:abstractNumId w:val="42"/>
  </w:num>
  <w:num w:numId="13">
    <w:abstractNumId w:val="6"/>
  </w:num>
  <w:num w:numId="14">
    <w:abstractNumId w:val="19"/>
  </w:num>
  <w:num w:numId="15">
    <w:abstractNumId w:val="31"/>
  </w:num>
  <w:num w:numId="16">
    <w:abstractNumId w:val="20"/>
  </w:num>
  <w:num w:numId="17">
    <w:abstractNumId w:val="16"/>
  </w:num>
  <w:num w:numId="18">
    <w:abstractNumId w:val="8"/>
  </w:num>
  <w:num w:numId="19">
    <w:abstractNumId w:val="21"/>
  </w:num>
  <w:num w:numId="20">
    <w:abstractNumId w:val="38"/>
  </w:num>
  <w:num w:numId="21">
    <w:abstractNumId w:val="44"/>
  </w:num>
  <w:num w:numId="22">
    <w:abstractNumId w:val="35"/>
  </w:num>
  <w:num w:numId="23">
    <w:abstractNumId w:val="34"/>
  </w:num>
  <w:num w:numId="24">
    <w:abstractNumId w:val="5"/>
  </w:num>
  <w:num w:numId="25">
    <w:abstractNumId w:val="2"/>
  </w:num>
  <w:num w:numId="26">
    <w:abstractNumId w:val="9"/>
  </w:num>
  <w:num w:numId="27">
    <w:abstractNumId w:val="43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6"/>
  </w:num>
  <w:num w:numId="31">
    <w:abstractNumId w:val="0"/>
  </w:num>
  <w:num w:numId="32">
    <w:abstractNumId w:val="25"/>
  </w:num>
  <w:num w:numId="33">
    <w:abstractNumId w:val="33"/>
  </w:num>
  <w:num w:numId="34">
    <w:abstractNumId w:val="13"/>
  </w:num>
  <w:num w:numId="35">
    <w:abstractNumId w:val="18"/>
  </w:num>
  <w:num w:numId="36">
    <w:abstractNumId w:val="36"/>
  </w:num>
  <w:num w:numId="37">
    <w:abstractNumId w:val="1"/>
  </w:num>
  <w:num w:numId="38">
    <w:abstractNumId w:val="15"/>
  </w:num>
  <w:num w:numId="39">
    <w:abstractNumId w:val="37"/>
  </w:num>
  <w:num w:numId="40">
    <w:abstractNumId w:val="4"/>
  </w:num>
  <w:num w:numId="41">
    <w:abstractNumId w:val="30"/>
  </w:num>
  <w:num w:numId="42">
    <w:abstractNumId w:val="40"/>
  </w:num>
  <w:num w:numId="43">
    <w:abstractNumId w:val="28"/>
  </w:num>
  <w:num w:numId="44">
    <w:abstractNumId w:val="11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A1627"/>
    <w:rsid w:val="008F03B8"/>
    <w:rsid w:val="0090189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11B34"/>
    <w:rsid w:val="00A35C9B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85C2F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75DADD84"/>
  <w15:docId w15:val="{EE2D16E6-A4BE-49C6-9248-255B9916F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C2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C2F"/>
    <w:rPr>
      <w:rFonts w:ascii="Times" w:hAnsi="Time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5C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oks.google.com/books?id=YK3yZNFmdbUC&amp;printsec=titlepa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ontent.lib.washington.edu/extras/seattle-fir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goo.com/hugh/fire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BF785-93F1-4C29-81AC-B6D2FEBA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Lauren J. Valone</cp:lastModifiedBy>
  <cp:revision>4</cp:revision>
  <cp:lastPrinted>2016-09-22T23:51:00Z</cp:lastPrinted>
  <dcterms:created xsi:type="dcterms:W3CDTF">2016-11-10T17:43:00Z</dcterms:created>
  <dcterms:modified xsi:type="dcterms:W3CDTF">2017-01-04T17:32:00Z</dcterms:modified>
</cp:coreProperties>
</file>